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9F25A" w14:textId="268BA753" w:rsidR="00724A6F" w:rsidRPr="00DC5ECB" w:rsidRDefault="00DC5ECB" w:rsidP="00DD6352">
      <w:pPr>
        <w:pStyle w:val="StandardWeb"/>
        <w:shd w:val="clear" w:color="auto" w:fill="FFFFFF"/>
        <w:ind w:firstLine="708"/>
        <w:jc w:val="both"/>
        <w:rPr>
          <w:rFonts w:ascii="Cambria" w:hAnsi="Cambria" w:cs="Arial"/>
          <w:color w:val="000000"/>
        </w:rPr>
      </w:pPr>
      <w:bookmarkStart w:id="0" w:name="_GoBack"/>
      <w:bookmarkEnd w:id="0"/>
      <w:r w:rsidRPr="00DC5ECB">
        <w:rPr>
          <w:rFonts w:ascii="Cambria" w:hAnsi="Cambria" w:cs="Arial"/>
          <w:color w:val="000000"/>
        </w:rPr>
        <w:t>Na temelju članka 38. stavka 5. Zakona o sustavu strateškog planiranja i upravljanja razvojem Republike Hrvatske (»Narodne novine«, broj 123/17</w:t>
      </w:r>
      <w:r w:rsidR="00041F1B">
        <w:rPr>
          <w:rFonts w:ascii="Cambria" w:hAnsi="Cambria" w:cs="Arial"/>
          <w:color w:val="000000"/>
        </w:rPr>
        <w:t>, 151/22</w:t>
      </w:r>
      <w:r w:rsidRPr="00DC5ECB">
        <w:rPr>
          <w:rFonts w:ascii="Cambria" w:hAnsi="Cambria" w:cs="Arial"/>
          <w:color w:val="000000"/>
        </w:rPr>
        <w:t>) i članka 3</w:t>
      </w:r>
      <w:r w:rsidR="00041F1B">
        <w:rPr>
          <w:rFonts w:ascii="Cambria" w:hAnsi="Cambria" w:cs="Arial"/>
          <w:color w:val="000000"/>
        </w:rPr>
        <w:t>2</w:t>
      </w:r>
      <w:r w:rsidRPr="00DC5ECB">
        <w:rPr>
          <w:rFonts w:ascii="Cambria" w:hAnsi="Cambria" w:cs="Arial"/>
          <w:color w:val="000000"/>
        </w:rPr>
        <w:t xml:space="preserve"> Statuta Općine </w:t>
      </w:r>
      <w:r w:rsidR="00041F1B">
        <w:rPr>
          <w:rFonts w:ascii="Cambria" w:hAnsi="Cambria" w:cs="Arial"/>
          <w:color w:val="000000"/>
        </w:rPr>
        <w:t>Biskupija</w:t>
      </w:r>
      <w:r w:rsidRPr="00DC5ECB">
        <w:rPr>
          <w:rFonts w:ascii="Cambria" w:hAnsi="Cambria" w:cs="Arial"/>
          <w:color w:val="000000"/>
        </w:rPr>
        <w:t xml:space="preserve"> (»</w:t>
      </w:r>
      <w:r w:rsidR="00041F1B" w:rsidRPr="00041F1B">
        <w:rPr>
          <w:rFonts w:ascii="Cambria" w:hAnsi="Cambria" w:cs="Arial"/>
          <w:color w:val="000000"/>
        </w:rPr>
        <w:t xml:space="preserve">Službeni vjesnik Šibensko-kninske županije </w:t>
      </w:r>
      <w:r w:rsidRPr="00DC5ECB">
        <w:rPr>
          <w:rFonts w:ascii="Cambria" w:hAnsi="Cambria" w:cs="Arial"/>
          <w:color w:val="000000"/>
        </w:rPr>
        <w:t xml:space="preserve">«, broj </w:t>
      </w:r>
      <w:r w:rsidR="00041F1B">
        <w:rPr>
          <w:rFonts w:ascii="Cambria" w:hAnsi="Cambria" w:cs="Arial"/>
          <w:color w:val="000000"/>
        </w:rPr>
        <w:t>0</w:t>
      </w:r>
      <w:r w:rsidR="00041F1B" w:rsidRPr="00041F1B">
        <w:rPr>
          <w:rFonts w:ascii="Cambria" w:hAnsi="Cambria" w:cs="Arial"/>
          <w:color w:val="000000"/>
        </w:rPr>
        <w:t>9/09, 4/11, 8/12 , 4/13, 2/18, 5/19, 3/20 i 3/21</w:t>
      </w:r>
      <w:r w:rsidRPr="00DC5ECB">
        <w:rPr>
          <w:rFonts w:ascii="Cambria" w:hAnsi="Cambria" w:cs="Arial"/>
          <w:color w:val="000000"/>
        </w:rPr>
        <w:t xml:space="preserve">), Općinsko vijeće Općine </w:t>
      </w:r>
      <w:r w:rsidR="00041F1B">
        <w:rPr>
          <w:rFonts w:ascii="Cambria" w:hAnsi="Cambria" w:cs="Arial"/>
          <w:color w:val="000000"/>
        </w:rPr>
        <w:t>Biskupija</w:t>
      </w:r>
      <w:r w:rsidRPr="00DC5ECB">
        <w:rPr>
          <w:rFonts w:ascii="Cambria" w:hAnsi="Cambria" w:cs="Arial"/>
          <w:color w:val="000000"/>
        </w:rPr>
        <w:t xml:space="preserve"> na svojoj </w:t>
      </w:r>
      <w:r w:rsidR="00C967A4">
        <w:rPr>
          <w:rFonts w:ascii="Cambria" w:hAnsi="Cambria" w:cs="Arial"/>
          <w:color w:val="000000"/>
        </w:rPr>
        <w:t>24</w:t>
      </w:r>
      <w:r w:rsidRPr="00DC5ECB">
        <w:rPr>
          <w:rFonts w:ascii="Cambria" w:hAnsi="Cambria" w:cs="Arial"/>
          <w:color w:val="000000"/>
        </w:rPr>
        <w:t>. sjednici</w:t>
      </w:r>
      <w:r w:rsidR="002E60F0">
        <w:rPr>
          <w:rFonts w:ascii="Cambria" w:hAnsi="Cambria" w:cs="Arial"/>
          <w:color w:val="000000"/>
        </w:rPr>
        <w:t>,</w:t>
      </w:r>
      <w:r w:rsidRPr="00DC5ECB">
        <w:rPr>
          <w:rFonts w:ascii="Cambria" w:hAnsi="Cambria" w:cs="Arial"/>
          <w:color w:val="000000"/>
        </w:rPr>
        <w:t xml:space="preserve"> održanoj dana </w:t>
      </w:r>
      <w:r w:rsidR="00C967A4">
        <w:rPr>
          <w:rFonts w:ascii="Cambria" w:hAnsi="Cambria" w:cs="Arial"/>
          <w:color w:val="000000"/>
        </w:rPr>
        <w:t>30.listopada</w:t>
      </w:r>
      <w:r w:rsidRPr="00DC5ECB">
        <w:rPr>
          <w:rFonts w:ascii="Cambria" w:hAnsi="Cambria" w:cs="Arial"/>
          <w:color w:val="000000"/>
        </w:rPr>
        <w:t xml:space="preserve"> 202</w:t>
      </w:r>
      <w:r w:rsidR="00041F1B">
        <w:rPr>
          <w:rFonts w:ascii="Cambria" w:hAnsi="Cambria" w:cs="Arial"/>
          <w:color w:val="000000"/>
        </w:rPr>
        <w:t>4</w:t>
      </w:r>
      <w:r w:rsidRPr="00DC5ECB">
        <w:rPr>
          <w:rFonts w:ascii="Cambria" w:hAnsi="Cambria" w:cs="Arial"/>
          <w:color w:val="000000"/>
        </w:rPr>
        <w:t xml:space="preserve">. </w:t>
      </w:r>
      <w:r w:rsidRPr="00C967A4">
        <w:rPr>
          <w:rFonts w:ascii="Cambria" w:hAnsi="Cambria" w:cs="Arial"/>
          <w:color w:val="000000" w:themeColor="text1"/>
        </w:rPr>
        <w:t>godine</w:t>
      </w:r>
      <w:r w:rsidR="002E60F0">
        <w:rPr>
          <w:rFonts w:ascii="Cambria" w:hAnsi="Cambria" w:cs="Arial"/>
          <w:color w:val="000000" w:themeColor="text1"/>
        </w:rPr>
        <w:t>,</w:t>
      </w:r>
      <w:r w:rsidRPr="00C967A4">
        <w:rPr>
          <w:rFonts w:ascii="Cambria" w:hAnsi="Cambria" w:cs="Arial"/>
          <w:color w:val="000000" w:themeColor="text1"/>
        </w:rPr>
        <w:t xml:space="preserve"> donosi</w:t>
      </w:r>
    </w:p>
    <w:p w14:paraId="79B8FE2C" w14:textId="77777777" w:rsidR="00DC5ECB" w:rsidRDefault="00DC5ECB" w:rsidP="00DC5ECB">
      <w:pPr>
        <w:pStyle w:val="StandardWeb"/>
        <w:shd w:val="clear" w:color="auto" w:fill="FFFFFF"/>
        <w:spacing w:before="0" w:beforeAutospacing="0" w:after="0" w:afterAutospacing="0" w:line="276" w:lineRule="auto"/>
        <w:jc w:val="center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ODLUKU</w:t>
      </w:r>
    </w:p>
    <w:p w14:paraId="727CB038" w14:textId="77777777" w:rsidR="00041F1B" w:rsidRDefault="00DC5ECB" w:rsidP="00041F1B">
      <w:pPr>
        <w:pStyle w:val="StandardWeb"/>
        <w:shd w:val="clear" w:color="auto" w:fill="FFFFFF"/>
        <w:spacing w:before="0" w:beforeAutospacing="0" w:after="0" w:afterAutospacing="0" w:line="276" w:lineRule="auto"/>
        <w:jc w:val="center"/>
        <w:rPr>
          <w:rFonts w:ascii="Cambria" w:hAnsi="Cambria" w:cs="Arial"/>
          <w:b/>
          <w:bCs/>
          <w:color w:val="000000"/>
        </w:rPr>
      </w:pPr>
      <w:r w:rsidRPr="00DC5ECB">
        <w:rPr>
          <w:rFonts w:ascii="Cambria" w:hAnsi="Cambria" w:cs="Arial"/>
          <w:b/>
          <w:bCs/>
          <w:color w:val="000000"/>
        </w:rPr>
        <w:t xml:space="preserve">O USVAJANJU </w:t>
      </w:r>
      <w:r w:rsidR="00041F1B" w:rsidRPr="00DC5ECB">
        <w:rPr>
          <w:rFonts w:ascii="Cambria" w:hAnsi="Cambria" w:cs="Arial"/>
          <w:b/>
          <w:bCs/>
          <w:color w:val="000000"/>
        </w:rPr>
        <w:t xml:space="preserve">PLANA </w:t>
      </w:r>
      <w:r w:rsidR="00041F1B" w:rsidRPr="00041F1B">
        <w:rPr>
          <w:rFonts w:ascii="Cambria" w:hAnsi="Cambria" w:cs="Arial"/>
          <w:b/>
          <w:bCs/>
          <w:color w:val="000000"/>
        </w:rPr>
        <w:t>UKUPNOG RAZVOJA OPĆINE BISKUPIJA ZA</w:t>
      </w:r>
    </w:p>
    <w:p w14:paraId="7BAAEBB2" w14:textId="3DF4C6D5" w:rsidR="00041F1B" w:rsidRDefault="00041F1B" w:rsidP="00041F1B">
      <w:pPr>
        <w:pStyle w:val="StandardWeb"/>
        <w:shd w:val="clear" w:color="auto" w:fill="FFFFFF"/>
        <w:spacing w:before="0" w:beforeAutospacing="0" w:after="0" w:afterAutospacing="0" w:line="276" w:lineRule="auto"/>
        <w:jc w:val="center"/>
        <w:rPr>
          <w:rFonts w:ascii="Cambria" w:hAnsi="Cambria" w:cs="Arial"/>
          <w:b/>
          <w:bCs/>
          <w:color w:val="000000"/>
        </w:rPr>
      </w:pPr>
      <w:r w:rsidRPr="00041F1B">
        <w:rPr>
          <w:rFonts w:ascii="Cambria" w:hAnsi="Cambria" w:cs="Arial"/>
          <w:b/>
          <w:bCs/>
          <w:color w:val="000000"/>
        </w:rPr>
        <w:t xml:space="preserve"> RAZDOBLJE OD 2021. – 2027.</w:t>
      </w:r>
    </w:p>
    <w:p w14:paraId="1F3ABDA8" w14:textId="6BD23E3F" w:rsidR="00724A6F" w:rsidRPr="00DC5ECB" w:rsidRDefault="00724A6F" w:rsidP="00041F1B">
      <w:pPr>
        <w:pStyle w:val="StandardWeb"/>
        <w:shd w:val="clear" w:color="auto" w:fill="FFFFFF"/>
        <w:spacing w:before="240" w:beforeAutospacing="0" w:after="0" w:afterAutospacing="0" w:line="276" w:lineRule="auto"/>
        <w:jc w:val="center"/>
        <w:rPr>
          <w:rFonts w:ascii="Cambria" w:hAnsi="Cambria" w:cs="Arial"/>
          <w:color w:val="000000"/>
        </w:rPr>
      </w:pPr>
      <w:r w:rsidRPr="00DC5ECB">
        <w:rPr>
          <w:rFonts w:ascii="Cambria" w:hAnsi="Cambria" w:cs="Arial"/>
          <w:color w:val="000000"/>
        </w:rPr>
        <w:t>Članak 1.</w:t>
      </w:r>
    </w:p>
    <w:p w14:paraId="1381A57E" w14:textId="5E386675" w:rsidR="00DC5ECB" w:rsidRDefault="00DC5ECB" w:rsidP="00DD6352">
      <w:pPr>
        <w:pStyle w:val="StandardWeb"/>
        <w:shd w:val="clear" w:color="auto" w:fill="FFFFFF"/>
        <w:spacing w:line="276" w:lineRule="auto"/>
        <w:ind w:firstLine="567"/>
        <w:jc w:val="both"/>
        <w:rPr>
          <w:rFonts w:ascii="Cambria" w:hAnsi="Cambria" w:cs="Arial"/>
          <w:color w:val="000000"/>
        </w:rPr>
      </w:pPr>
      <w:r w:rsidRPr="00DC5ECB">
        <w:rPr>
          <w:rFonts w:ascii="Cambria" w:hAnsi="Cambria" w:cs="Arial"/>
          <w:color w:val="000000"/>
        </w:rPr>
        <w:t xml:space="preserve">Plan </w:t>
      </w:r>
      <w:r w:rsidR="00041F1B">
        <w:rPr>
          <w:rFonts w:ascii="Cambria" w:hAnsi="Cambria" w:cs="Arial"/>
          <w:color w:val="000000"/>
        </w:rPr>
        <w:t xml:space="preserve">ukupnog </w:t>
      </w:r>
      <w:r w:rsidRPr="00DC5ECB">
        <w:rPr>
          <w:rFonts w:ascii="Cambria" w:hAnsi="Cambria" w:cs="Arial"/>
          <w:color w:val="000000"/>
        </w:rPr>
        <w:t xml:space="preserve">razvoja Općine </w:t>
      </w:r>
      <w:r w:rsidR="00041F1B">
        <w:rPr>
          <w:rFonts w:ascii="Cambria" w:hAnsi="Cambria" w:cs="Arial"/>
          <w:color w:val="000000"/>
        </w:rPr>
        <w:t>Biskupije</w:t>
      </w:r>
      <w:r w:rsidRPr="00DC5ECB">
        <w:rPr>
          <w:rFonts w:ascii="Cambria" w:hAnsi="Cambria" w:cs="Arial"/>
          <w:color w:val="000000"/>
        </w:rPr>
        <w:t xml:space="preserve"> za razdoblje od 202</w:t>
      </w:r>
      <w:r w:rsidR="00EA32CA">
        <w:rPr>
          <w:rFonts w:ascii="Cambria" w:hAnsi="Cambria" w:cs="Arial"/>
          <w:color w:val="000000"/>
        </w:rPr>
        <w:t>1</w:t>
      </w:r>
      <w:r w:rsidRPr="00DC5ECB">
        <w:rPr>
          <w:rFonts w:ascii="Cambria" w:hAnsi="Cambria" w:cs="Arial"/>
          <w:color w:val="000000"/>
        </w:rPr>
        <w:t>. – 20</w:t>
      </w:r>
      <w:r w:rsidR="00041F1B">
        <w:rPr>
          <w:rFonts w:ascii="Cambria" w:hAnsi="Cambria" w:cs="Arial"/>
          <w:color w:val="000000"/>
        </w:rPr>
        <w:t>27</w:t>
      </w:r>
      <w:r w:rsidRPr="00DC5ECB">
        <w:rPr>
          <w:rFonts w:ascii="Cambria" w:hAnsi="Cambria" w:cs="Arial"/>
          <w:color w:val="000000"/>
        </w:rPr>
        <w:t xml:space="preserve">. godine predstavlja temeljni strateški akt kojim se izražava politika Općine </w:t>
      </w:r>
      <w:r w:rsidR="00041F1B">
        <w:rPr>
          <w:rFonts w:ascii="Cambria" w:hAnsi="Cambria" w:cs="Arial"/>
          <w:color w:val="000000"/>
        </w:rPr>
        <w:t>Biskupija</w:t>
      </w:r>
      <w:r w:rsidRPr="00DC5ECB">
        <w:rPr>
          <w:rFonts w:ascii="Cambria" w:hAnsi="Cambria" w:cs="Arial"/>
          <w:color w:val="000000"/>
        </w:rPr>
        <w:t xml:space="preserve"> u pogledu jačanja cjelokupnog gospodarskog razvoja kroz kreiranje specifičnih ciljeva, prioriteta i mjera. Ovaj strateški dokument kroz primijenjene analize, pravovremeno identificira probleme i potrebe, te razvojne projekte koji će biti nosioci održivog razvoja Općine.</w:t>
      </w:r>
    </w:p>
    <w:p w14:paraId="7D318D3D" w14:textId="440F216A" w:rsidR="00724A6F" w:rsidRPr="00DC5ECB" w:rsidRDefault="00724A6F" w:rsidP="00DC5ECB">
      <w:pPr>
        <w:pStyle w:val="StandardWeb"/>
        <w:shd w:val="clear" w:color="auto" w:fill="FFFFFF"/>
        <w:jc w:val="center"/>
        <w:rPr>
          <w:rFonts w:ascii="Cambria" w:hAnsi="Cambria" w:cs="Arial"/>
          <w:color w:val="000000"/>
        </w:rPr>
      </w:pPr>
      <w:r w:rsidRPr="00DC5ECB">
        <w:rPr>
          <w:rFonts w:ascii="Cambria" w:hAnsi="Cambria" w:cs="Arial"/>
          <w:color w:val="000000"/>
        </w:rPr>
        <w:t>Članak 2.</w:t>
      </w:r>
    </w:p>
    <w:p w14:paraId="37187B3A" w14:textId="622C0487" w:rsidR="00DC5ECB" w:rsidRPr="00553CD1" w:rsidRDefault="00DD6352" w:rsidP="00DC5ECB">
      <w:pPr>
        <w:pStyle w:val="Odlomakpopisa"/>
        <w:tabs>
          <w:tab w:val="left" w:pos="567"/>
        </w:tabs>
        <w:spacing w:after="0" w:line="276" w:lineRule="auto"/>
        <w:ind w:left="0"/>
        <w:contextualSpacing w:val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  <w:r w:rsidR="00DC5ECB" w:rsidRPr="00DD6352">
        <w:rPr>
          <w:rFonts w:ascii="Cambria" w:hAnsi="Cambria"/>
          <w:sz w:val="24"/>
          <w:szCs w:val="24"/>
        </w:rPr>
        <w:t>Ob</w:t>
      </w:r>
      <w:r w:rsidR="00C42620">
        <w:rPr>
          <w:rFonts w:ascii="Cambria" w:hAnsi="Cambria"/>
          <w:sz w:val="24"/>
          <w:szCs w:val="24"/>
        </w:rPr>
        <w:t>a</w:t>
      </w:r>
      <w:r w:rsidR="00DC5ECB" w:rsidRPr="00DD6352">
        <w:rPr>
          <w:rFonts w:ascii="Cambria" w:hAnsi="Cambria"/>
          <w:sz w:val="24"/>
          <w:szCs w:val="24"/>
        </w:rPr>
        <w:t xml:space="preserve">vezni sadržaj Plana </w:t>
      </w:r>
      <w:r w:rsidR="00041F1B" w:rsidRPr="00DD6352">
        <w:rPr>
          <w:rFonts w:ascii="Cambria" w:hAnsi="Cambria"/>
          <w:sz w:val="24"/>
          <w:szCs w:val="24"/>
        </w:rPr>
        <w:t xml:space="preserve">ukupnog </w:t>
      </w:r>
      <w:r w:rsidR="00DC5ECB" w:rsidRPr="00DD6352">
        <w:rPr>
          <w:rFonts w:ascii="Cambria" w:hAnsi="Cambria"/>
          <w:sz w:val="24"/>
          <w:szCs w:val="24"/>
        </w:rPr>
        <w:t xml:space="preserve">razvoja utvrđen je Uredbom o smjernicama za izradu akata strateškog planiranja od nacionalnog značaja i značaja za jedinice lokalne i područne (regionalne) samouprave (»Narodne novine«, broj </w:t>
      </w:r>
      <w:r w:rsidRPr="00DD6352">
        <w:rPr>
          <w:rFonts w:ascii="Cambria" w:hAnsi="Cambria"/>
          <w:sz w:val="24"/>
          <w:szCs w:val="24"/>
        </w:rPr>
        <w:t>37/23</w:t>
      </w:r>
      <w:r w:rsidR="00DC5ECB" w:rsidRPr="00DD6352">
        <w:rPr>
          <w:rFonts w:ascii="Cambria" w:hAnsi="Cambria"/>
          <w:sz w:val="24"/>
          <w:szCs w:val="24"/>
        </w:rPr>
        <w:t xml:space="preserve">), </w:t>
      </w:r>
      <w:r w:rsidR="00DC5ECB" w:rsidRPr="00553CD1">
        <w:rPr>
          <w:rFonts w:ascii="Cambria" w:hAnsi="Cambria"/>
          <w:sz w:val="24"/>
          <w:szCs w:val="24"/>
        </w:rPr>
        <w:t>kako slijedi:</w:t>
      </w:r>
    </w:p>
    <w:p w14:paraId="13382232" w14:textId="203DD2AF" w:rsidR="00DD6352" w:rsidRPr="00DD6352" w:rsidRDefault="00DD6352" w:rsidP="00DD6352">
      <w:pPr>
        <w:pStyle w:val="Odlomakpopisa"/>
        <w:numPr>
          <w:ilvl w:val="0"/>
          <w:numId w:val="2"/>
        </w:numPr>
        <w:tabs>
          <w:tab w:val="left" w:pos="567"/>
        </w:tabs>
        <w:spacing w:after="200" w:line="276" w:lineRule="auto"/>
        <w:ind w:left="567"/>
        <w:jc w:val="both"/>
        <w:rPr>
          <w:rFonts w:ascii="Cambria" w:hAnsi="Cambria"/>
          <w:sz w:val="24"/>
          <w:szCs w:val="24"/>
        </w:rPr>
      </w:pPr>
      <w:r w:rsidRPr="00DD6352">
        <w:rPr>
          <w:rFonts w:ascii="Cambria" w:hAnsi="Cambria"/>
          <w:sz w:val="24"/>
          <w:szCs w:val="24"/>
        </w:rPr>
        <w:t>viziju razvoja, usklađenu s Nacionalnom razvojnom strategijom i povezanim dugoročnim aktima strateškog planiranja,</w:t>
      </w:r>
    </w:p>
    <w:p w14:paraId="440537AD" w14:textId="2CED588F" w:rsidR="00DD6352" w:rsidRPr="00DD6352" w:rsidRDefault="00DD6352" w:rsidP="00DD6352">
      <w:pPr>
        <w:pStyle w:val="Odlomakpopisa"/>
        <w:numPr>
          <w:ilvl w:val="0"/>
          <w:numId w:val="2"/>
        </w:numPr>
        <w:tabs>
          <w:tab w:val="left" w:pos="567"/>
        </w:tabs>
        <w:spacing w:after="200" w:line="276" w:lineRule="auto"/>
        <w:ind w:left="567"/>
        <w:jc w:val="both"/>
        <w:rPr>
          <w:rFonts w:ascii="Cambria" w:hAnsi="Cambria"/>
          <w:sz w:val="24"/>
          <w:szCs w:val="24"/>
        </w:rPr>
      </w:pPr>
      <w:r w:rsidRPr="00DD6352">
        <w:rPr>
          <w:rFonts w:ascii="Cambria" w:hAnsi="Cambria"/>
          <w:sz w:val="24"/>
          <w:szCs w:val="24"/>
        </w:rPr>
        <w:t>analizu stanja i/ili opis razvojnih potreba i potencijala</w:t>
      </w:r>
      <w:r>
        <w:rPr>
          <w:rFonts w:ascii="Cambria" w:hAnsi="Cambria"/>
          <w:sz w:val="24"/>
          <w:szCs w:val="24"/>
        </w:rPr>
        <w:t>,</w:t>
      </w:r>
    </w:p>
    <w:p w14:paraId="1735C6C9" w14:textId="286B3407" w:rsidR="00DD6352" w:rsidRPr="00DD6352" w:rsidRDefault="00DD6352" w:rsidP="00DD6352">
      <w:pPr>
        <w:pStyle w:val="Odlomakpopisa"/>
        <w:numPr>
          <w:ilvl w:val="0"/>
          <w:numId w:val="2"/>
        </w:numPr>
        <w:tabs>
          <w:tab w:val="left" w:pos="567"/>
        </w:tabs>
        <w:spacing w:after="200" w:line="276" w:lineRule="auto"/>
        <w:ind w:left="567"/>
        <w:jc w:val="both"/>
        <w:rPr>
          <w:rFonts w:ascii="Cambria" w:hAnsi="Cambria"/>
          <w:sz w:val="24"/>
          <w:szCs w:val="24"/>
        </w:rPr>
      </w:pPr>
      <w:r w:rsidRPr="00DD6352">
        <w:rPr>
          <w:rFonts w:ascii="Cambria" w:hAnsi="Cambria"/>
          <w:sz w:val="24"/>
          <w:szCs w:val="24"/>
        </w:rPr>
        <w:t>odabrane strateške ciljeve iz Nacionalne razvojne strategije ili povezanih hijerarhijski nadređenih akata strateškog planiranja s ciljnim vrijednostima pripadajućih pokazatelja učinka</w:t>
      </w:r>
      <w:r>
        <w:rPr>
          <w:rFonts w:ascii="Cambria" w:hAnsi="Cambria"/>
          <w:sz w:val="24"/>
          <w:szCs w:val="24"/>
        </w:rPr>
        <w:t>,</w:t>
      </w:r>
    </w:p>
    <w:p w14:paraId="0517C5D2" w14:textId="33B7AE5C" w:rsidR="00DD6352" w:rsidRPr="00DD6352" w:rsidRDefault="00DD6352" w:rsidP="00DD6352">
      <w:pPr>
        <w:pStyle w:val="Odlomakpopisa"/>
        <w:numPr>
          <w:ilvl w:val="0"/>
          <w:numId w:val="2"/>
        </w:numPr>
        <w:tabs>
          <w:tab w:val="left" w:pos="567"/>
        </w:tabs>
        <w:spacing w:after="200" w:line="276" w:lineRule="auto"/>
        <w:ind w:left="567"/>
        <w:jc w:val="both"/>
        <w:rPr>
          <w:rFonts w:ascii="Cambria" w:hAnsi="Cambria"/>
          <w:sz w:val="24"/>
          <w:szCs w:val="24"/>
        </w:rPr>
      </w:pPr>
      <w:r w:rsidRPr="00DD6352">
        <w:rPr>
          <w:rFonts w:ascii="Cambria" w:hAnsi="Cambria"/>
          <w:sz w:val="24"/>
          <w:szCs w:val="24"/>
        </w:rPr>
        <w:t>posebne ciljeve s njihovim opisom</w:t>
      </w:r>
      <w:r>
        <w:rPr>
          <w:rFonts w:ascii="Cambria" w:hAnsi="Cambria"/>
          <w:sz w:val="24"/>
          <w:szCs w:val="24"/>
        </w:rPr>
        <w:t>,</w:t>
      </w:r>
    </w:p>
    <w:p w14:paraId="7C0CB0A0" w14:textId="28A8D3A5" w:rsidR="00DD6352" w:rsidRPr="00DD6352" w:rsidRDefault="00DD6352" w:rsidP="00DD6352">
      <w:pPr>
        <w:pStyle w:val="Odlomakpopisa"/>
        <w:numPr>
          <w:ilvl w:val="0"/>
          <w:numId w:val="2"/>
        </w:numPr>
        <w:tabs>
          <w:tab w:val="left" w:pos="567"/>
        </w:tabs>
        <w:spacing w:after="200" w:line="276" w:lineRule="auto"/>
        <w:ind w:left="567"/>
        <w:jc w:val="both"/>
        <w:rPr>
          <w:rFonts w:ascii="Cambria" w:hAnsi="Cambria"/>
          <w:sz w:val="24"/>
          <w:szCs w:val="24"/>
        </w:rPr>
      </w:pPr>
      <w:r w:rsidRPr="00DD6352">
        <w:rPr>
          <w:rFonts w:ascii="Cambria" w:hAnsi="Cambria"/>
          <w:sz w:val="24"/>
          <w:szCs w:val="24"/>
        </w:rPr>
        <w:t>popis pokazatelja ishoda (iz biblioteke pokazatelja) s početnim i ciljnim vrijednostima svakog pojedinog pokazatelja za razdoblje važenja akta</w:t>
      </w:r>
      <w:r>
        <w:rPr>
          <w:rFonts w:ascii="Cambria" w:hAnsi="Cambria"/>
          <w:sz w:val="24"/>
          <w:szCs w:val="24"/>
        </w:rPr>
        <w:t>,</w:t>
      </w:r>
    </w:p>
    <w:p w14:paraId="0DE0D1D4" w14:textId="6FCC1AB5" w:rsidR="00DD6352" w:rsidRPr="00DD6352" w:rsidRDefault="00DD6352" w:rsidP="00DD6352">
      <w:pPr>
        <w:pStyle w:val="Odlomakpopisa"/>
        <w:numPr>
          <w:ilvl w:val="0"/>
          <w:numId w:val="2"/>
        </w:numPr>
        <w:tabs>
          <w:tab w:val="left" w:pos="567"/>
        </w:tabs>
        <w:spacing w:after="200" w:line="276" w:lineRule="auto"/>
        <w:ind w:left="567"/>
        <w:jc w:val="both"/>
        <w:rPr>
          <w:rFonts w:ascii="Cambria" w:hAnsi="Cambria"/>
          <w:sz w:val="24"/>
          <w:szCs w:val="24"/>
        </w:rPr>
      </w:pPr>
      <w:r w:rsidRPr="00DD6352">
        <w:rPr>
          <w:rFonts w:ascii="Cambria" w:hAnsi="Cambria"/>
          <w:sz w:val="24"/>
          <w:szCs w:val="24"/>
        </w:rPr>
        <w:t>popis mjera za provedbu posebnih ciljeva s rokovima izvršenja</w:t>
      </w:r>
      <w:r>
        <w:rPr>
          <w:rFonts w:ascii="Cambria" w:hAnsi="Cambria"/>
          <w:sz w:val="24"/>
          <w:szCs w:val="24"/>
        </w:rPr>
        <w:t>,</w:t>
      </w:r>
    </w:p>
    <w:p w14:paraId="04DE747B" w14:textId="042993AF" w:rsidR="00DD6352" w:rsidRPr="00DD6352" w:rsidRDefault="00DD6352" w:rsidP="00DD6352">
      <w:pPr>
        <w:pStyle w:val="Odlomakpopisa"/>
        <w:numPr>
          <w:ilvl w:val="0"/>
          <w:numId w:val="2"/>
        </w:numPr>
        <w:tabs>
          <w:tab w:val="left" w:pos="567"/>
        </w:tabs>
        <w:spacing w:after="200" w:line="276" w:lineRule="auto"/>
        <w:ind w:left="567"/>
        <w:jc w:val="both"/>
        <w:rPr>
          <w:rFonts w:ascii="Cambria" w:hAnsi="Cambria"/>
          <w:sz w:val="24"/>
          <w:szCs w:val="24"/>
        </w:rPr>
      </w:pPr>
      <w:r w:rsidRPr="00DD6352">
        <w:rPr>
          <w:rFonts w:ascii="Cambria" w:hAnsi="Cambria"/>
          <w:sz w:val="24"/>
          <w:szCs w:val="24"/>
        </w:rPr>
        <w:t>indikativni financijski okvir s prikazom financijskih pretpostavki za provedbu posebnih ciljeva</w:t>
      </w:r>
      <w:r>
        <w:rPr>
          <w:rFonts w:ascii="Cambria" w:hAnsi="Cambria"/>
          <w:sz w:val="24"/>
          <w:szCs w:val="24"/>
        </w:rPr>
        <w:t>,</w:t>
      </w:r>
    </w:p>
    <w:p w14:paraId="65274A94" w14:textId="4A1352DA" w:rsidR="00DD6352" w:rsidRPr="00DD6352" w:rsidRDefault="00DD6352" w:rsidP="00DD6352">
      <w:pPr>
        <w:pStyle w:val="Odlomakpopisa"/>
        <w:numPr>
          <w:ilvl w:val="0"/>
          <w:numId w:val="2"/>
        </w:numPr>
        <w:tabs>
          <w:tab w:val="left" w:pos="567"/>
        </w:tabs>
        <w:spacing w:after="200" w:line="276" w:lineRule="auto"/>
        <w:ind w:left="567"/>
        <w:jc w:val="both"/>
        <w:rPr>
          <w:rFonts w:ascii="Cambria" w:hAnsi="Cambria"/>
          <w:sz w:val="24"/>
          <w:szCs w:val="24"/>
        </w:rPr>
      </w:pPr>
      <w:r w:rsidRPr="00DD6352">
        <w:rPr>
          <w:rFonts w:ascii="Cambria" w:hAnsi="Cambria"/>
          <w:sz w:val="24"/>
          <w:szCs w:val="24"/>
        </w:rPr>
        <w:t>terminski plan provedbe projekata od strateškog značaja s naznačenim ključnim koracima i rokovima u provedbi (ako je primjenjivo)</w:t>
      </w:r>
      <w:r>
        <w:rPr>
          <w:rFonts w:ascii="Cambria" w:hAnsi="Cambria"/>
          <w:sz w:val="24"/>
          <w:szCs w:val="24"/>
        </w:rPr>
        <w:t>,</w:t>
      </w:r>
    </w:p>
    <w:p w14:paraId="2F64FCF0" w14:textId="625E4A76" w:rsidR="00DD6352" w:rsidRPr="00DD6352" w:rsidRDefault="00DD6352" w:rsidP="00DD6352">
      <w:pPr>
        <w:pStyle w:val="Odlomakpopisa"/>
        <w:numPr>
          <w:ilvl w:val="0"/>
          <w:numId w:val="2"/>
        </w:numPr>
        <w:tabs>
          <w:tab w:val="left" w:pos="567"/>
        </w:tabs>
        <w:spacing w:after="200" w:line="276" w:lineRule="auto"/>
        <w:ind w:left="567"/>
        <w:jc w:val="both"/>
        <w:rPr>
          <w:rFonts w:ascii="Cambria" w:hAnsi="Cambria"/>
          <w:sz w:val="24"/>
          <w:szCs w:val="24"/>
        </w:rPr>
      </w:pPr>
      <w:r w:rsidRPr="00DD6352">
        <w:rPr>
          <w:rFonts w:ascii="Cambria" w:hAnsi="Cambria"/>
          <w:sz w:val="24"/>
          <w:szCs w:val="24"/>
        </w:rPr>
        <w:t>opis primjene načela partnerstva</w:t>
      </w:r>
      <w:r>
        <w:rPr>
          <w:rFonts w:ascii="Cambria" w:hAnsi="Cambria"/>
          <w:sz w:val="24"/>
          <w:szCs w:val="24"/>
        </w:rPr>
        <w:t>,</w:t>
      </w:r>
    </w:p>
    <w:p w14:paraId="50484F9D" w14:textId="565B85D4" w:rsidR="00DD6352" w:rsidRPr="00DD6352" w:rsidRDefault="00DD6352" w:rsidP="00DD6352">
      <w:pPr>
        <w:pStyle w:val="Odlomakpopisa"/>
        <w:numPr>
          <w:ilvl w:val="0"/>
          <w:numId w:val="2"/>
        </w:numPr>
        <w:tabs>
          <w:tab w:val="left" w:pos="567"/>
        </w:tabs>
        <w:spacing w:after="200" w:line="276" w:lineRule="auto"/>
        <w:ind w:left="567"/>
        <w:jc w:val="both"/>
        <w:rPr>
          <w:rFonts w:ascii="Cambria" w:hAnsi="Cambria"/>
          <w:sz w:val="24"/>
          <w:szCs w:val="24"/>
        </w:rPr>
      </w:pPr>
      <w:r w:rsidRPr="00DD6352">
        <w:rPr>
          <w:rFonts w:ascii="Cambria" w:hAnsi="Cambria"/>
          <w:sz w:val="24"/>
          <w:szCs w:val="24"/>
        </w:rPr>
        <w:t>opis usklađenosti s Nacionalnom razvojnom strategijom, sektorskim i višesektorskim strategijama</w:t>
      </w:r>
      <w:r>
        <w:rPr>
          <w:rFonts w:ascii="Cambria" w:hAnsi="Cambria"/>
          <w:sz w:val="24"/>
          <w:szCs w:val="24"/>
        </w:rPr>
        <w:t>,</w:t>
      </w:r>
    </w:p>
    <w:p w14:paraId="528063F2" w14:textId="6B6A7680" w:rsidR="00DD6352" w:rsidRDefault="00DD6352" w:rsidP="00DD6352">
      <w:pPr>
        <w:pStyle w:val="Odlomakpopisa"/>
        <w:numPr>
          <w:ilvl w:val="0"/>
          <w:numId w:val="2"/>
        </w:numPr>
        <w:tabs>
          <w:tab w:val="left" w:pos="567"/>
        </w:tabs>
        <w:spacing w:after="200" w:line="276" w:lineRule="auto"/>
        <w:ind w:left="567"/>
        <w:jc w:val="both"/>
        <w:rPr>
          <w:rFonts w:ascii="Cambria" w:hAnsi="Cambria"/>
          <w:sz w:val="24"/>
          <w:szCs w:val="24"/>
        </w:rPr>
      </w:pPr>
      <w:r w:rsidRPr="00DD6352">
        <w:rPr>
          <w:rFonts w:ascii="Cambria" w:hAnsi="Cambria"/>
          <w:sz w:val="24"/>
          <w:szCs w:val="24"/>
        </w:rPr>
        <w:t>opis okvira za praćenje i vrednovanje.</w:t>
      </w:r>
    </w:p>
    <w:p w14:paraId="5516EC0C" w14:textId="1D5AD4C6" w:rsidR="00DC5ECB" w:rsidRPr="00DD6352" w:rsidRDefault="00DD6352" w:rsidP="00DD635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br w:type="page"/>
      </w:r>
    </w:p>
    <w:p w14:paraId="7E9F6CBF" w14:textId="77777777" w:rsidR="00724A6F" w:rsidRPr="00DC5ECB" w:rsidRDefault="00724A6F" w:rsidP="00DC5ECB">
      <w:pPr>
        <w:pStyle w:val="StandardWeb"/>
        <w:shd w:val="clear" w:color="auto" w:fill="FFFFFF"/>
        <w:jc w:val="center"/>
        <w:rPr>
          <w:rFonts w:ascii="Cambria" w:hAnsi="Cambria" w:cs="Arial"/>
          <w:color w:val="000000"/>
        </w:rPr>
      </w:pPr>
      <w:r w:rsidRPr="00DC5ECB">
        <w:rPr>
          <w:rFonts w:ascii="Cambria" w:hAnsi="Cambria" w:cs="Arial"/>
          <w:color w:val="000000"/>
        </w:rPr>
        <w:lastRenderedPageBreak/>
        <w:t>Članak 4.</w:t>
      </w:r>
    </w:p>
    <w:p w14:paraId="451BD598" w14:textId="2DEC7B03" w:rsidR="00724A6F" w:rsidRDefault="00724A6F" w:rsidP="00DD6352">
      <w:pPr>
        <w:pStyle w:val="StandardWeb"/>
        <w:shd w:val="clear" w:color="auto" w:fill="FFFFFF"/>
        <w:ind w:firstLine="708"/>
        <w:jc w:val="both"/>
        <w:rPr>
          <w:rFonts w:ascii="Cambria" w:hAnsi="Cambria" w:cs="Arial"/>
          <w:color w:val="000000"/>
        </w:rPr>
      </w:pPr>
      <w:r w:rsidRPr="00DC5ECB">
        <w:rPr>
          <w:rFonts w:ascii="Cambria" w:hAnsi="Cambria" w:cs="Arial"/>
          <w:color w:val="000000"/>
        </w:rPr>
        <w:t xml:space="preserve">Plan razvoja Općine </w:t>
      </w:r>
      <w:r w:rsidR="00041F1B">
        <w:rPr>
          <w:rFonts w:ascii="Cambria" w:hAnsi="Cambria" w:cs="Arial"/>
          <w:color w:val="000000"/>
        </w:rPr>
        <w:t>Biskupija</w:t>
      </w:r>
      <w:r w:rsidR="00DC5ECB">
        <w:rPr>
          <w:rFonts w:ascii="Cambria" w:hAnsi="Cambria" w:cs="Arial"/>
          <w:color w:val="000000"/>
        </w:rPr>
        <w:t xml:space="preserve"> </w:t>
      </w:r>
      <w:r w:rsidRPr="00DC5ECB">
        <w:rPr>
          <w:rFonts w:ascii="Cambria" w:hAnsi="Cambria" w:cs="Arial"/>
          <w:color w:val="000000"/>
        </w:rPr>
        <w:t>za razdoblje 20</w:t>
      </w:r>
      <w:r w:rsidR="00DC5ECB">
        <w:rPr>
          <w:rFonts w:ascii="Cambria" w:hAnsi="Cambria" w:cs="Arial"/>
          <w:color w:val="000000"/>
        </w:rPr>
        <w:t>2</w:t>
      </w:r>
      <w:r w:rsidR="00EA32CA">
        <w:rPr>
          <w:rFonts w:ascii="Cambria" w:hAnsi="Cambria" w:cs="Arial"/>
          <w:color w:val="000000"/>
        </w:rPr>
        <w:t>1</w:t>
      </w:r>
      <w:r w:rsidRPr="00DC5ECB">
        <w:rPr>
          <w:rFonts w:ascii="Cambria" w:hAnsi="Cambria" w:cs="Arial"/>
          <w:color w:val="000000"/>
        </w:rPr>
        <w:t>. - 20</w:t>
      </w:r>
      <w:r w:rsidR="00041F1B">
        <w:rPr>
          <w:rFonts w:ascii="Cambria" w:hAnsi="Cambria" w:cs="Arial"/>
          <w:color w:val="000000"/>
        </w:rPr>
        <w:t>27</w:t>
      </w:r>
      <w:r w:rsidRPr="00DC5ECB">
        <w:rPr>
          <w:rFonts w:ascii="Cambria" w:hAnsi="Cambria" w:cs="Arial"/>
          <w:color w:val="000000"/>
        </w:rPr>
        <w:t>. čini sastavni dio ove Odluke</w:t>
      </w:r>
      <w:r w:rsidR="001A273E">
        <w:rPr>
          <w:rFonts w:ascii="Cambria" w:hAnsi="Cambria" w:cs="Arial"/>
          <w:color w:val="000000"/>
        </w:rPr>
        <w:t>.</w:t>
      </w:r>
    </w:p>
    <w:p w14:paraId="09987578" w14:textId="4F10E073" w:rsidR="001A273E" w:rsidRDefault="001A273E" w:rsidP="004F326E">
      <w:pPr>
        <w:pStyle w:val="StandardWeb"/>
        <w:shd w:val="clear" w:color="auto" w:fill="FFFFFF"/>
        <w:ind w:firstLine="708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                                                                  Čla</w:t>
      </w:r>
      <w:r w:rsidR="004F326E">
        <w:rPr>
          <w:rFonts w:ascii="Cambria" w:hAnsi="Cambria" w:cs="Arial"/>
          <w:color w:val="000000"/>
        </w:rPr>
        <w:t>nak 5.</w:t>
      </w:r>
    </w:p>
    <w:p w14:paraId="3CDCF683" w14:textId="030BEB8A" w:rsidR="001A273E" w:rsidRDefault="001A273E" w:rsidP="00116442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  <w:r>
        <w:rPr>
          <w:rFonts w:ascii="Cambria" w:eastAsia="Times New Roman" w:hAnsi="Cambria" w:cs="Arial"/>
          <w:sz w:val="24"/>
          <w:szCs w:val="24"/>
          <w:lang w:eastAsia="hr-HR"/>
        </w:rPr>
        <w:t>Ova Odluka stupa na snagu osmoga dana od dana objave u »Službenom vjesniku Šibensko - kninske županije«, a objavit će se na službenoj web stranici Općine Biskup</w:t>
      </w:r>
      <w:r w:rsidR="00116442">
        <w:rPr>
          <w:rFonts w:ascii="Cambria" w:eastAsia="Times New Roman" w:hAnsi="Cambria" w:cs="Arial"/>
          <w:sz w:val="24"/>
          <w:szCs w:val="24"/>
          <w:lang w:eastAsia="hr-HR"/>
        </w:rPr>
        <w:t>ija.</w:t>
      </w:r>
    </w:p>
    <w:p w14:paraId="7B57C686" w14:textId="77777777" w:rsidR="00116442" w:rsidRPr="00116442" w:rsidRDefault="00116442" w:rsidP="00116442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57DE0BF2" w14:textId="56857A3E" w:rsidR="00724A6F" w:rsidRPr="00DC5ECB" w:rsidRDefault="00724A6F" w:rsidP="00DC5ECB">
      <w:pPr>
        <w:pStyle w:val="StandardWeb"/>
        <w:shd w:val="clear" w:color="auto" w:fill="FFFFFF"/>
        <w:spacing w:before="0" w:beforeAutospacing="0" w:after="0" w:afterAutospacing="0" w:line="276" w:lineRule="auto"/>
        <w:rPr>
          <w:rFonts w:ascii="Cambria" w:hAnsi="Cambria" w:cs="Arial"/>
          <w:color w:val="000000"/>
        </w:rPr>
      </w:pPr>
      <w:r w:rsidRPr="00DC5ECB">
        <w:rPr>
          <w:rFonts w:ascii="Cambria" w:hAnsi="Cambria" w:cs="Arial"/>
          <w:i/>
          <w:iCs/>
          <w:color w:val="000000"/>
        </w:rPr>
        <w:t>KLASA:</w:t>
      </w:r>
      <w:r w:rsidR="00CC6FBE">
        <w:rPr>
          <w:rFonts w:ascii="Cambria" w:hAnsi="Cambria" w:cs="Arial"/>
          <w:i/>
          <w:iCs/>
          <w:color w:val="000000"/>
        </w:rPr>
        <w:t>972-02/24-01/</w:t>
      </w:r>
      <w:r w:rsidR="00F06D0C">
        <w:rPr>
          <w:rFonts w:ascii="Cambria" w:hAnsi="Cambria" w:cs="Arial"/>
          <w:i/>
          <w:iCs/>
          <w:color w:val="000000"/>
        </w:rPr>
        <w:t>2</w:t>
      </w:r>
    </w:p>
    <w:p w14:paraId="7C7D3A0C" w14:textId="7E05B8A5" w:rsidR="00724A6F" w:rsidRDefault="00724A6F" w:rsidP="00DC5ECB">
      <w:pPr>
        <w:pStyle w:val="StandardWeb"/>
        <w:shd w:val="clear" w:color="auto" w:fill="FFFFFF"/>
        <w:spacing w:before="0" w:beforeAutospacing="0" w:after="0" w:afterAutospacing="0" w:line="276" w:lineRule="auto"/>
        <w:rPr>
          <w:rFonts w:ascii="Cambria" w:hAnsi="Cambria" w:cs="Arial"/>
          <w:i/>
          <w:iCs/>
          <w:color w:val="000000"/>
        </w:rPr>
      </w:pPr>
      <w:r w:rsidRPr="00DC5ECB">
        <w:rPr>
          <w:rFonts w:ascii="Cambria" w:hAnsi="Cambria" w:cs="Arial"/>
          <w:i/>
          <w:iCs/>
          <w:color w:val="000000"/>
        </w:rPr>
        <w:t>URBROJ:</w:t>
      </w:r>
      <w:r w:rsidR="00CC6FBE">
        <w:rPr>
          <w:rFonts w:ascii="Cambria" w:hAnsi="Cambria" w:cs="Arial"/>
          <w:i/>
          <w:iCs/>
          <w:color w:val="000000"/>
        </w:rPr>
        <w:t>2182-17-01-24-01</w:t>
      </w:r>
    </w:p>
    <w:p w14:paraId="0CFED833" w14:textId="5E320243" w:rsidR="00DC5ECB" w:rsidRPr="00DC5ECB" w:rsidRDefault="00041F1B" w:rsidP="00DC5ECB">
      <w:pPr>
        <w:pStyle w:val="StandardWeb"/>
        <w:shd w:val="clear" w:color="auto" w:fill="FFFFFF"/>
        <w:spacing w:before="0" w:beforeAutospacing="0" w:after="0" w:afterAutospacing="0" w:line="276" w:lineRule="auto"/>
        <w:rPr>
          <w:rFonts w:ascii="Cambria" w:hAnsi="Cambria" w:cs="Arial"/>
          <w:color w:val="000000"/>
        </w:rPr>
      </w:pPr>
      <w:r>
        <w:rPr>
          <w:rFonts w:ascii="Cambria" w:hAnsi="Cambria" w:cs="Arial"/>
          <w:i/>
          <w:iCs/>
          <w:color w:val="000000"/>
        </w:rPr>
        <w:t>Orlić</w:t>
      </w:r>
      <w:r w:rsidR="00DC5ECB">
        <w:rPr>
          <w:rFonts w:ascii="Cambria" w:hAnsi="Cambria" w:cs="Arial"/>
          <w:i/>
          <w:iCs/>
          <w:color w:val="000000"/>
        </w:rPr>
        <w:t>,</w:t>
      </w:r>
      <w:r w:rsidR="00CC6FBE">
        <w:rPr>
          <w:rFonts w:ascii="Cambria" w:hAnsi="Cambria" w:cs="Arial"/>
          <w:i/>
          <w:iCs/>
          <w:color w:val="000000"/>
        </w:rPr>
        <w:t xml:space="preserve"> 30.listopada 2024.godine</w:t>
      </w:r>
    </w:p>
    <w:p w14:paraId="3E549C85" w14:textId="2E77DD63" w:rsidR="00041CB0" w:rsidRDefault="00DC5ECB" w:rsidP="00DE367B">
      <w:pPr>
        <w:pStyle w:val="StandardWeb"/>
        <w:shd w:val="clear" w:color="auto" w:fill="FFFFFF"/>
        <w:ind w:left="4248" w:firstLine="708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PREDSJEDNIK </w:t>
      </w:r>
      <w:r w:rsidR="00724A6F" w:rsidRPr="00DC5ECB">
        <w:rPr>
          <w:rFonts w:ascii="Cambria" w:hAnsi="Cambria" w:cs="Arial"/>
          <w:color w:val="000000"/>
        </w:rPr>
        <w:t>OPĆINSKO</w:t>
      </w:r>
      <w:r>
        <w:rPr>
          <w:rFonts w:ascii="Cambria" w:hAnsi="Cambria" w:cs="Arial"/>
          <w:color w:val="000000"/>
        </w:rPr>
        <w:t>G</w:t>
      </w:r>
      <w:r w:rsidR="00724A6F" w:rsidRPr="00DC5ECB">
        <w:rPr>
          <w:rFonts w:ascii="Cambria" w:hAnsi="Cambria" w:cs="Arial"/>
          <w:color w:val="000000"/>
        </w:rPr>
        <w:t xml:space="preserve"> VIJEĆ</w:t>
      </w:r>
      <w:r w:rsidR="00DE367B">
        <w:rPr>
          <w:rFonts w:ascii="Cambria" w:hAnsi="Cambria" w:cs="Arial"/>
          <w:color w:val="000000"/>
        </w:rPr>
        <w:t>A</w:t>
      </w:r>
    </w:p>
    <w:p w14:paraId="0C8BC625" w14:textId="4C8A12F0" w:rsidR="00DD6352" w:rsidRPr="00DE367B" w:rsidRDefault="00CC6FBE" w:rsidP="00DE367B">
      <w:pPr>
        <w:pStyle w:val="StandardWeb"/>
        <w:shd w:val="clear" w:color="auto" w:fill="FFFFFF"/>
        <w:ind w:left="4248" w:firstLine="708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           Dragan Vukmirović</w:t>
      </w:r>
    </w:p>
    <w:sectPr w:rsidR="00DD6352" w:rsidRPr="00DE3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2E40A7"/>
    <w:multiLevelType w:val="hybridMultilevel"/>
    <w:tmpl w:val="43B03AC0"/>
    <w:lvl w:ilvl="0" w:tplc="F3C099A2">
      <w:start w:val="1"/>
      <w:numFmt w:val="lowerLetter"/>
      <w:lvlText w:val="%1)"/>
      <w:lvlJc w:val="left"/>
      <w:pPr>
        <w:ind w:left="942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9066D61"/>
    <w:multiLevelType w:val="hybridMultilevel"/>
    <w:tmpl w:val="75E6815A"/>
    <w:lvl w:ilvl="0" w:tplc="8462018A">
      <w:start w:val="1"/>
      <w:numFmt w:val="lowerLetter"/>
      <w:lvlText w:val="%1)"/>
      <w:lvlJc w:val="left"/>
      <w:pPr>
        <w:ind w:left="744" w:hanging="384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0051F"/>
    <w:multiLevelType w:val="hybridMultilevel"/>
    <w:tmpl w:val="423447A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CB0"/>
    <w:rsid w:val="00041CB0"/>
    <w:rsid w:val="00041F1B"/>
    <w:rsid w:val="00116442"/>
    <w:rsid w:val="001A273E"/>
    <w:rsid w:val="002E60F0"/>
    <w:rsid w:val="00393FC6"/>
    <w:rsid w:val="004F326E"/>
    <w:rsid w:val="00724A6F"/>
    <w:rsid w:val="00975992"/>
    <w:rsid w:val="00B249E1"/>
    <w:rsid w:val="00BC38D8"/>
    <w:rsid w:val="00C42620"/>
    <w:rsid w:val="00C967A4"/>
    <w:rsid w:val="00CC6FBE"/>
    <w:rsid w:val="00DC5ECB"/>
    <w:rsid w:val="00DD6352"/>
    <w:rsid w:val="00DE367B"/>
    <w:rsid w:val="00DF1736"/>
    <w:rsid w:val="00EA32CA"/>
    <w:rsid w:val="00F0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B2C68"/>
  <w15:chartTrackingRefBased/>
  <w15:docId w15:val="{C3FE0FA7-6A41-48D4-A9DC-080350F6D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724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DC5E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Mobes kvaliteta</dc:creator>
  <cp:keywords/>
  <dc:description/>
  <cp:lastModifiedBy>korisnik1</cp:lastModifiedBy>
  <cp:revision>2</cp:revision>
  <dcterms:created xsi:type="dcterms:W3CDTF">2024-11-04T13:03:00Z</dcterms:created>
  <dcterms:modified xsi:type="dcterms:W3CDTF">2024-11-04T13:03:00Z</dcterms:modified>
</cp:coreProperties>
</file>